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094" w:rsidRDefault="003F3094" w:rsidP="003F3094">
      <w:pPr>
        <w:jc w:val="center"/>
        <w:rPr>
          <w:rFonts w:ascii="Berlin Sans FB Demi" w:hAnsi="Berlin Sans FB Demi"/>
          <w:sz w:val="32"/>
        </w:rPr>
      </w:pPr>
      <w:r w:rsidRPr="003F3094">
        <w:rPr>
          <w:rFonts w:ascii="Berlin Sans FB Demi" w:hAnsi="Berlin Sans FB Demi"/>
          <w:sz w:val="32"/>
        </w:rPr>
        <w:t xml:space="preserve">Néprajzi </w:t>
      </w:r>
      <w:proofErr w:type="spellStart"/>
      <w:r w:rsidRPr="003F3094">
        <w:rPr>
          <w:rFonts w:ascii="Berlin Sans FB Demi" w:hAnsi="Berlin Sans FB Demi"/>
          <w:sz w:val="32"/>
        </w:rPr>
        <w:t>muzeúm</w:t>
      </w:r>
      <w:proofErr w:type="spellEnd"/>
      <w:r w:rsidRPr="003F3094">
        <w:rPr>
          <w:rFonts w:ascii="Berlin Sans FB Demi" w:hAnsi="Berlin Sans FB Demi"/>
          <w:sz w:val="32"/>
          <w:lang w:val="en-GB"/>
        </w:rPr>
        <w:t>-</w:t>
      </w:r>
      <w:r>
        <w:rPr>
          <w:rFonts w:ascii="Berlin Sans FB Demi" w:hAnsi="Berlin Sans FB Demi"/>
          <w:sz w:val="32"/>
        </w:rPr>
        <w:t>beszámoló</w:t>
      </w:r>
    </w:p>
    <w:p w:rsidR="003F3094" w:rsidRPr="003F3094" w:rsidRDefault="003F3094" w:rsidP="003F3094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Nemrégiben ellátogattunk rajz </w:t>
      </w:r>
      <w:proofErr w:type="gramStart"/>
      <w:r>
        <w:rPr>
          <w:rFonts w:cstheme="minorHAnsi"/>
          <w:sz w:val="24"/>
          <w:szCs w:val="24"/>
        </w:rPr>
        <w:t xml:space="preserve">órán </w:t>
      </w:r>
      <w:r w:rsidRPr="003F3094">
        <w:rPr>
          <w:rFonts w:cstheme="minorHAnsi"/>
          <w:sz w:val="24"/>
          <w:szCs w:val="24"/>
        </w:rPr>
        <w:t xml:space="preserve"> a</w:t>
      </w:r>
      <w:proofErr w:type="gramEnd"/>
      <w:r w:rsidRPr="003F3094">
        <w:rPr>
          <w:rFonts w:cstheme="minorHAnsi"/>
          <w:sz w:val="24"/>
          <w:szCs w:val="24"/>
        </w:rPr>
        <w:t xml:space="preserve"> </w:t>
      </w:r>
      <w:r w:rsidRPr="003F3094">
        <w:rPr>
          <w:rFonts w:cstheme="minorHAnsi"/>
          <w:b/>
          <w:sz w:val="24"/>
          <w:szCs w:val="24"/>
        </w:rPr>
        <w:t>Néprajzi Múzeumba</w:t>
      </w:r>
      <w:r w:rsidRPr="003F3094">
        <w:rPr>
          <w:rFonts w:cstheme="minorHAnsi"/>
          <w:sz w:val="24"/>
          <w:szCs w:val="24"/>
        </w:rPr>
        <w:t>, ahol a magyar népi kultúra hag</w:t>
      </w:r>
      <w:r>
        <w:rPr>
          <w:rFonts w:cstheme="minorHAnsi"/>
          <w:sz w:val="24"/>
          <w:szCs w:val="24"/>
        </w:rPr>
        <w:t>yományai elevenedtek meg előttünk</w:t>
      </w:r>
      <w:r w:rsidRPr="003F3094">
        <w:rPr>
          <w:rFonts w:cstheme="minorHAnsi"/>
          <w:sz w:val="24"/>
          <w:szCs w:val="24"/>
        </w:rPr>
        <w:t xml:space="preserve">. A látogatás során sok érdekes </w:t>
      </w:r>
      <w:r w:rsidRPr="003F3094">
        <w:rPr>
          <w:rFonts w:cstheme="minorHAnsi"/>
          <w:b/>
          <w:sz w:val="24"/>
          <w:szCs w:val="24"/>
        </w:rPr>
        <w:t>tárgyat</w:t>
      </w:r>
      <w:r w:rsidRPr="003F3094">
        <w:rPr>
          <w:rFonts w:cstheme="minorHAnsi"/>
          <w:sz w:val="24"/>
          <w:szCs w:val="24"/>
        </w:rPr>
        <w:t xml:space="preserve">, </w:t>
      </w:r>
      <w:r w:rsidRPr="003F3094">
        <w:rPr>
          <w:rFonts w:cstheme="minorHAnsi"/>
          <w:b/>
          <w:sz w:val="24"/>
          <w:szCs w:val="24"/>
        </w:rPr>
        <w:t>ruhát</w:t>
      </w:r>
      <w:r w:rsidRPr="003F3094">
        <w:rPr>
          <w:rFonts w:cstheme="minorHAnsi"/>
          <w:sz w:val="24"/>
          <w:szCs w:val="24"/>
        </w:rPr>
        <w:t xml:space="preserve">, </w:t>
      </w:r>
      <w:r w:rsidRPr="003F3094">
        <w:rPr>
          <w:rFonts w:cstheme="minorHAnsi"/>
          <w:b/>
          <w:sz w:val="24"/>
          <w:szCs w:val="24"/>
        </w:rPr>
        <w:t>szokást</w:t>
      </w:r>
      <w:r w:rsidRPr="003F3094">
        <w:rPr>
          <w:rFonts w:cstheme="minorHAnsi"/>
          <w:sz w:val="24"/>
          <w:szCs w:val="24"/>
        </w:rPr>
        <w:t xml:space="preserve"> és </w:t>
      </w:r>
      <w:r w:rsidRPr="003F3094">
        <w:rPr>
          <w:rFonts w:cstheme="minorHAnsi"/>
          <w:b/>
          <w:sz w:val="24"/>
          <w:szCs w:val="24"/>
        </w:rPr>
        <w:t>történetet</w:t>
      </w:r>
      <w:r w:rsidRPr="003F3094">
        <w:rPr>
          <w:rFonts w:cstheme="minorHAnsi"/>
          <w:sz w:val="24"/>
          <w:szCs w:val="24"/>
        </w:rPr>
        <w:t xml:space="preserve"> ismerhettem meg, amelyek bepillantást engedtek a régi idő</w:t>
      </w:r>
      <w:r>
        <w:rPr>
          <w:rFonts w:cstheme="minorHAnsi"/>
          <w:sz w:val="24"/>
          <w:szCs w:val="24"/>
        </w:rPr>
        <w:t>k emberének mindennapi életébe.</w:t>
      </w:r>
    </w:p>
    <w:p w:rsidR="003F3094" w:rsidRDefault="003F3094" w:rsidP="003F3094">
      <w:pPr>
        <w:ind w:firstLine="708"/>
        <w:rPr>
          <w:rFonts w:cstheme="minorHAnsi"/>
          <w:sz w:val="24"/>
          <w:szCs w:val="24"/>
        </w:rPr>
      </w:pPr>
      <w:r w:rsidRPr="003F3094">
        <w:rPr>
          <w:rFonts w:cstheme="minorHAnsi"/>
          <w:sz w:val="24"/>
          <w:szCs w:val="24"/>
        </w:rPr>
        <w:t xml:space="preserve">A múzeum kiállításai tematikusan voltak elrendezve. Az egyik teremben a magyar </w:t>
      </w:r>
      <w:r w:rsidRPr="001C3B83">
        <w:rPr>
          <w:rFonts w:cstheme="minorHAnsi"/>
          <w:b/>
          <w:sz w:val="24"/>
          <w:szCs w:val="24"/>
        </w:rPr>
        <w:t>paraszti élet tárgyait láthattuk</w:t>
      </w:r>
      <w:r w:rsidRPr="003F3094">
        <w:rPr>
          <w:rFonts w:cstheme="minorHAnsi"/>
          <w:sz w:val="24"/>
          <w:szCs w:val="24"/>
        </w:rPr>
        <w:t xml:space="preserve">: </w:t>
      </w:r>
      <w:r w:rsidRPr="001C3B83">
        <w:rPr>
          <w:rFonts w:cstheme="minorHAnsi"/>
          <w:b/>
          <w:sz w:val="24"/>
          <w:szCs w:val="24"/>
        </w:rPr>
        <w:t>régi szerszámokat</w:t>
      </w:r>
      <w:r w:rsidRPr="003F3094">
        <w:rPr>
          <w:rFonts w:cstheme="minorHAnsi"/>
          <w:sz w:val="24"/>
          <w:szCs w:val="24"/>
        </w:rPr>
        <w:t xml:space="preserve">, </w:t>
      </w:r>
      <w:r w:rsidRPr="001C3B83">
        <w:rPr>
          <w:rFonts w:cstheme="minorHAnsi"/>
          <w:b/>
          <w:sz w:val="24"/>
          <w:szCs w:val="24"/>
        </w:rPr>
        <w:t>bútorokat</w:t>
      </w:r>
      <w:r w:rsidRPr="003F3094">
        <w:rPr>
          <w:rFonts w:cstheme="minorHAnsi"/>
          <w:sz w:val="24"/>
          <w:szCs w:val="24"/>
        </w:rPr>
        <w:t xml:space="preserve">, </w:t>
      </w:r>
      <w:r w:rsidRPr="001C3B83">
        <w:rPr>
          <w:rFonts w:cstheme="minorHAnsi"/>
          <w:b/>
          <w:sz w:val="24"/>
          <w:szCs w:val="24"/>
        </w:rPr>
        <w:t xml:space="preserve">hímzett ruhadarabokat </w:t>
      </w:r>
      <w:r w:rsidRPr="003F3094">
        <w:rPr>
          <w:rFonts w:cstheme="minorHAnsi"/>
          <w:sz w:val="24"/>
          <w:szCs w:val="24"/>
        </w:rPr>
        <w:t xml:space="preserve">és </w:t>
      </w:r>
      <w:r w:rsidRPr="001C3B83">
        <w:rPr>
          <w:rFonts w:cstheme="minorHAnsi"/>
          <w:b/>
          <w:sz w:val="24"/>
          <w:szCs w:val="24"/>
        </w:rPr>
        <w:t>használati eszközöket</w:t>
      </w:r>
      <w:r w:rsidRPr="003F3094">
        <w:rPr>
          <w:rFonts w:cstheme="minorHAnsi"/>
          <w:sz w:val="24"/>
          <w:szCs w:val="24"/>
        </w:rPr>
        <w:t xml:space="preserve">. Különösen tetszettek a díszesen faragott ládák és a színes </w:t>
      </w:r>
      <w:r>
        <w:rPr>
          <w:rFonts w:cstheme="minorHAnsi"/>
          <w:sz w:val="24"/>
          <w:szCs w:val="24"/>
        </w:rPr>
        <w:t>mintákkal díszített viseletek.</w:t>
      </w:r>
    </w:p>
    <w:p w:rsidR="001C3B83" w:rsidRPr="003F3094" w:rsidRDefault="001C3B83" w:rsidP="003F3094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Egy másik részben pedig a </w:t>
      </w:r>
      <w:r>
        <w:rPr>
          <w:rFonts w:cstheme="minorHAnsi"/>
          <w:b/>
          <w:sz w:val="24"/>
          <w:szCs w:val="24"/>
        </w:rPr>
        <w:t>második világhá</w:t>
      </w:r>
      <w:r w:rsidRPr="001C3B83">
        <w:rPr>
          <w:rFonts w:cstheme="minorHAnsi"/>
          <w:b/>
          <w:sz w:val="24"/>
          <w:szCs w:val="24"/>
        </w:rPr>
        <w:t>borút</w:t>
      </w:r>
      <w:r>
        <w:rPr>
          <w:rFonts w:cstheme="minorHAnsi"/>
          <w:sz w:val="24"/>
          <w:szCs w:val="24"/>
        </w:rPr>
        <w:t xml:space="preserve"> bemutató gyűjtemény fogadott. Itt megcsodálhattuk </w:t>
      </w:r>
      <w:r w:rsidRPr="001C3B83">
        <w:rPr>
          <w:rFonts w:cstheme="minorHAnsi"/>
          <w:b/>
          <w:sz w:val="24"/>
          <w:szCs w:val="24"/>
        </w:rPr>
        <w:t>a katonák által viselt egyenruhákat</w:t>
      </w:r>
      <w:r>
        <w:rPr>
          <w:rFonts w:cstheme="minorHAnsi"/>
          <w:sz w:val="24"/>
          <w:szCs w:val="24"/>
        </w:rPr>
        <w:t xml:space="preserve"> és a </w:t>
      </w:r>
      <w:r w:rsidRPr="001C3B83">
        <w:rPr>
          <w:rFonts w:cstheme="minorHAnsi"/>
          <w:b/>
          <w:sz w:val="24"/>
          <w:szCs w:val="24"/>
        </w:rPr>
        <w:t>fronti napokban használt tárgyakat</w:t>
      </w:r>
      <w:r>
        <w:rPr>
          <w:rFonts w:cstheme="minorHAnsi"/>
          <w:b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és még maga a katonák </w:t>
      </w:r>
      <w:r w:rsidRPr="001C3B83">
        <w:rPr>
          <w:rFonts w:cstheme="minorHAnsi"/>
          <w:b/>
          <w:sz w:val="24"/>
          <w:szCs w:val="24"/>
        </w:rPr>
        <w:t xml:space="preserve">élőhelyét </w:t>
      </w:r>
      <w:r>
        <w:rPr>
          <w:rFonts w:cstheme="minorHAnsi"/>
          <w:sz w:val="24"/>
          <w:szCs w:val="24"/>
        </w:rPr>
        <w:t>is láthattuk.</w:t>
      </w:r>
    </w:p>
    <w:p w:rsidR="003F3094" w:rsidRPr="003F3094" w:rsidRDefault="003F3094" w:rsidP="003F3094">
      <w:pPr>
        <w:ind w:firstLine="708"/>
        <w:rPr>
          <w:rFonts w:cstheme="minorHAnsi"/>
          <w:sz w:val="24"/>
          <w:szCs w:val="24"/>
        </w:rPr>
      </w:pPr>
      <w:r w:rsidRPr="003F3094">
        <w:rPr>
          <w:rFonts w:cstheme="minorHAnsi"/>
          <w:sz w:val="24"/>
          <w:szCs w:val="24"/>
        </w:rPr>
        <w:t>A kiállítások mellett modern interaktív elemek is voltak</w:t>
      </w:r>
      <w:r w:rsidRPr="001C3B83">
        <w:rPr>
          <w:rFonts w:cstheme="minorHAnsi"/>
          <w:b/>
          <w:sz w:val="24"/>
          <w:szCs w:val="24"/>
        </w:rPr>
        <w:t>: érintőképernyő</w:t>
      </w:r>
      <w:r w:rsidRPr="001C3B83">
        <w:rPr>
          <w:rFonts w:cstheme="minorHAnsi"/>
          <w:b/>
          <w:sz w:val="24"/>
          <w:szCs w:val="24"/>
        </w:rPr>
        <w:t>k</w:t>
      </w:r>
      <w:r>
        <w:rPr>
          <w:rFonts w:cstheme="minorHAnsi"/>
          <w:sz w:val="24"/>
          <w:szCs w:val="24"/>
        </w:rPr>
        <w:t xml:space="preserve">ön keresztül hallgathattunk </w:t>
      </w:r>
      <w:r w:rsidRPr="003F3094">
        <w:rPr>
          <w:rFonts w:cstheme="minorHAnsi"/>
          <w:sz w:val="24"/>
          <w:szCs w:val="24"/>
        </w:rPr>
        <w:t xml:space="preserve">dalokat, nézhettünk </w:t>
      </w:r>
      <w:r w:rsidRPr="001C3B83">
        <w:rPr>
          <w:rFonts w:cstheme="minorHAnsi"/>
          <w:b/>
          <w:sz w:val="24"/>
          <w:szCs w:val="24"/>
        </w:rPr>
        <w:t>régi fotókat</w:t>
      </w:r>
      <w:r w:rsidRPr="003F3094">
        <w:rPr>
          <w:rFonts w:cstheme="minorHAnsi"/>
          <w:sz w:val="24"/>
          <w:szCs w:val="24"/>
        </w:rPr>
        <w:t>, sőt, egyes részeken virtuálisan be is “léphettünk”</w:t>
      </w:r>
      <w:r>
        <w:rPr>
          <w:rFonts w:cstheme="minorHAnsi"/>
          <w:sz w:val="24"/>
          <w:szCs w:val="24"/>
        </w:rPr>
        <w:t xml:space="preserve"> a régi </w:t>
      </w:r>
      <w:r w:rsidRPr="001C3B83">
        <w:rPr>
          <w:rFonts w:cstheme="minorHAnsi"/>
          <w:b/>
          <w:sz w:val="24"/>
          <w:szCs w:val="24"/>
        </w:rPr>
        <w:t>falusi</w:t>
      </w:r>
      <w:r w:rsidR="001C3B83" w:rsidRPr="001C3B83">
        <w:rPr>
          <w:rFonts w:cstheme="minorHAnsi"/>
          <w:b/>
          <w:sz w:val="24"/>
          <w:szCs w:val="24"/>
        </w:rPr>
        <w:t xml:space="preserve"> portákba</w:t>
      </w:r>
      <w:r w:rsidR="001C3B83">
        <w:rPr>
          <w:rFonts w:cstheme="minorHAnsi"/>
          <w:sz w:val="24"/>
          <w:szCs w:val="24"/>
        </w:rPr>
        <w:t xml:space="preserve">, a </w:t>
      </w:r>
      <w:r w:rsidR="001C3B83" w:rsidRPr="001C3B83">
        <w:rPr>
          <w:rFonts w:cstheme="minorHAnsi"/>
          <w:b/>
          <w:sz w:val="24"/>
          <w:szCs w:val="24"/>
        </w:rPr>
        <w:t>háborús front</w:t>
      </w:r>
      <w:r w:rsidR="001C3B8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világába.</w:t>
      </w:r>
    </w:p>
    <w:p w:rsidR="003F3094" w:rsidRPr="003F3094" w:rsidRDefault="003F3094" w:rsidP="00D776E8">
      <w:pPr>
        <w:tabs>
          <w:tab w:val="left" w:pos="7797"/>
        </w:tabs>
        <w:ind w:firstLine="708"/>
        <w:rPr>
          <w:rFonts w:cstheme="minorHAnsi"/>
          <w:sz w:val="24"/>
          <w:szCs w:val="24"/>
        </w:rPr>
      </w:pPr>
      <w:r w:rsidRPr="003F3094">
        <w:rPr>
          <w:rFonts w:cstheme="minorHAnsi"/>
          <w:sz w:val="24"/>
          <w:szCs w:val="24"/>
        </w:rPr>
        <w:t>A látogatás végén arra gondoltam, mennyire fontos megőrizni és továbbadni ezeket az értékeket. A Néprajzi Múzeum nemcsak a múltat mutatja be, hanem segít megérteni, hogyan alakította a hagyomány a mai</w:t>
      </w:r>
      <w:r w:rsidR="001C3B83">
        <w:rPr>
          <w:rFonts w:cstheme="minorHAnsi"/>
          <w:sz w:val="24"/>
          <w:szCs w:val="24"/>
        </w:rPr>
        <w:t xml:space="preserve"> mindennapjainkat.</w:t>
      </w:r>
      <w:bookmarkStart w:id="0" w:name="_GoBack"/>
      <w:bookmarkEnd w:id="0"/>
    </w:p>
    <w:sectPr w:rsidR="003F3094" w:rsidRPr="003F30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94"/>
    <w:rsid w:val="001C3B83"/>
    <w:rsid w:val="003F3094"/>
    <w:rsid w:val="00AA1D1C"/>
    <w:rsid w:val="00D776E8"/>
    <w:rsid w:val="00EA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2025-10-13T13:16:00Z</dcterms:created>
  <dcterms:modified xsi:type="dcterms:W3CDTF">2025-10-13T13:16:00Z</dcterms:modified>
</cp:coreProperties>
</file>